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سالم بن علي بن إبراهيم الحضرمى الأصل المكي المولد والدار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سالم بن علي بن إبراهيم الحضرمى الأصل المكي المولد والدار
</w:t>
      </w:r>
    </w:p>
    <w:p>
      <w:pPr/>
      <w:r>
        <w:rPr/>
        <w:t xml:space="preserve">عبد الرحمن بن محمد بن سالم بن علي بن إبراهيم الحضرمى الأصل، المكي المولد والدار: </w:t>
      </w:r>
    </w:p>
    <w:p/>
    <w:p>
      <w:pPr/>
      <w:r>
        <w:rPr/>
        <w:t xml:space="preserve">سمع من الإمامين: فخر الدين التوزري، وسراج الدين الدمنهوري: الموطأ، رواية يحيى ابن بكير.</w:t>
      </w:r>
    </w:p>
    <w:p/>
    <w:p>
      <w:pPr/>
      <w:r>
        <w:rPr/>
        <w:t xml:space="preserve">وذكره ابن فرحون في كتابه «نصيحة المشاور» في أثناء ترجمة والده، وقال: كان فيه</w:t>
      </w:r>
    </w:p>
    <w:p/>
    <w:p>
      <w:pPr/>
      <w:r>
        <w:rPr/>
        <w:t xml:space="preserve">من الحياء والأدب، وقضاء الحاجة، ما كان في والده وزيادة. وتوفى رحمه الله، سنة ست وستين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2026-08-05T17:29:37+03:00</dcterms:created>
  <dcterms:modified xsi:type="dcterms:W3CDTF">2026-08-05T17:29:37+03:00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