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الزبير الرهاوي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الزبير الرهاوي
</w:t>
      </w:r>
    </w:p>
    <w:p>
      <w:pPr/>
      <w:r>
        <w:rPr/>
        <w:t xml:space="preserve">عبد الرحمن بن عبد الله بن الزبير الرهاوي: </w:t>
      </w:r>
    </w:p>
    <w:p/>
    <w:p>
      <w:pPr/>
      <w:r>
        <w:rPr/>
        <w:t xml:space="preserve">روى عن أبيه وغيره. وعنه الحسين الرازي، والد تمام، وغيره. وتوفى في سنة سبع عشرة وثلاثمائة بمكة مقتولا في فتنة القرامطة.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2026-10-10T02:33:14+03:00</dcterms:created>
  <dcterms:modified xsi:type="dcterms:W3CDTF">2026-10-10T02:33:14+03:00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