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أبي بكر بن محمود بن يوسف الكرانى الهندي المكي
</w:t>
      </w:r>
    </w:p>
    <w:p>
      <w:pPr>
        <w:jc w:val="start"/>
        <w:bidi/>
      </w:pPr>
      <w:r>
        <w:rPr>
          <w:rFonts w:ascii="arial" w:hAnsi="arial" w:eastAsia="arial" w:cs="arial"/>
          <w:sz w:val="28"/>
          <w:szCs w:val="28"/>
          <w:b w:val="1"/>
          <w:bCs w:val="1"/>
          <w:rtl/>
        </w:rPr>
        <w:t xml:space="preserve">عبد الرحمن بن أبي بكر بن محمود بن يوسف الكرانى الهندي المكي
</w:t>
      </w:r>
    </w:p>
    <w:p>
      <w:pPr/>
      <w:r>
        <w:rPr/>
        <w:t xml:space="preserve">عبد الرحمن بن أبي بكر بن محمود بن يوسف الكرانى الهندي المكي: </w:t>
      </w:r>
    </w:p>
    <w:p/>
    <w:p>
      <w:pPr/>
      <w:r>
        <w:rPr/>
        <w:t xml:space="preserve">توفى سنة تسعين وسبعمائة بمكة. ودفن بالمعلاة، سامحه الله تعالى. وكان جسورا مقداما، بحيث يجرى فوق الشراريف التي تطيف بصحن المسجد، وآخر يسابقه في صحن المسجد، فيسبق عبد الرحمن من يسابقه في السطح.</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2026-10-10T02:34:25+03:00</dcterms:created>
  <dcterms:modified xsi:type="dcterms:W3CDTF">2026-10-10T02:34:25+03:00</dcterms:modified>
</cp:coreProperties>
</file>

<file path=docProps/custom.xml><?xml version="1.0" encoding="utf-8"?>
<Properties xmlns="http://schemas.openxmlformats.org/officeDocument/2006/custom-properties" xmlns:vt="http://schemas.openxmlformats.org/officeDocument/2006/docPropsVTypes"/>
</file>