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الدايم بن عمر بن حسين بن عبد الواحد الكناني العسقلاني أبو محمد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الدايم بن عمر بن حسين بن عبد الواحد الكناني العسقلاني أبو محمد المكي
</w:t>
      </w:r>
    </w:p>
    <w:p>
      <w:pPr/>
      <w:r>
        <w:rPr/>
        <w:t xml:space="preserve">عبد الدايم بن عمر بن حسين بن عبد الواحد الكناني العسقلاني، أبو محمد المكي: </w:t>
      </w:r>
    </w:p>
    <w:p/>
    <w:p>
      <w:pPr/>
      <w:r>
        <w:rPr/>
        <w:t xml:space="preserve">سمع من الحافظ أبي القاسم علي بن عساكر، وجاور بمكة سنين. وكان أحد الصالحين المشهورين.</w:t>
      </w:r>
    </w:p>
    <w:p/>
    <w:p>
      <w:pPr/>
      <w:r>
        <w:rPr/>
        <w:t xml:space="preserve">ذكره المنذرى في التكملة في آخر ترجمة ولده عبد المجيد الآتي ذكره.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2026-10-10T02:35:18+03:00</dcterms:created>
  <dcterms:modified xsi:type="dcterms:W3CDTF">2026-10-10T02:35:18+03:00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