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محمد بن عبد العزيز بن عبد الله بن عبد العزيز بن عبد الله بن عبد الله بن عمر بن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محمد بن عبد العزيز بن عبد الله بن عبد العزيز بن عبد الله بن عبد الله بن عمر بن الخطاب
</w:t>
      </w:r>
    </w:p>
    <w:p>
      <w:pPr/>
      <w:r>
        <w:rPr/>
        <w:t xml:space="preserve">عبيد الله بن محمد بن عبد العزيز بن عبد الله بن عبد العزيز بن عبد الله بن عبد الله بن عمر بن الخطاب: </w:t>
      </w:r>
    </w:p>
    <w:p/>
    <w:p>
      <w:pPr/>
      <w:r>
        <w:rPr/>
        <w:t xml:space="preserve">هكذا نسبه ابن يونس في تاريخ الغرباء القادمين إلى مصر [ ...... ] وقال: يكنى أبا بكر، مكي. قدم مصر وحدث بها.</w:t>
      </w:r>
    </w:p>
    <w:p/>
    <w:p>
      <w:pPr/>
      <w:r>
        <w:rPr/>
        <w:t xml:space="preserve">توفى سنة ثلاث وتسعين ومائتين.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2026-10-10T03:36:28+03:00</dcterms:created>
  <dcterms:modified xsi:type="dcterms:W3CDTF">2026-10-10T03:36:28+03:00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