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المغربي المعروف بالبجائي
</w:t>
      </w:r>
    </w:p>
    <w:p>
      <w:pPr>
        <w:jc w:val="start"/>
        <w:bidi/>
      </w:pPr>
      <w:r>
        <w:rPr>
          <w:rFonts w:ascii="arial" w:hAnsi="arial" w:eastAsia="arial" w:cs="arial"/>
          <w:sz w:val="28"/>
          <w:szCs w:val="28"/>
          <w:b w:val="1"/>
          <w:bCs w:val="1"/>
          <w:rtl/>
        </w:rPr>
        <w:t xml:space="preserve">عبد الله المغربي المعروف بالبجائي
</w:t>
      </w:r>
    </w:p>
    <w:p>
      <w:pPr/>
      <w:r>
        <w:rPr/>
        <w:t xml:space="preserve">عبد الله المغربي، المعروف بالبجائي: </w:t>
      </w:r>
    </w:p>
    <w:p/>
    <w:p>
      <w:pPr/>
      <w:r>
        <w:rPr/>
        <w:t xml:space="preserve">كان رجلا مباركا، كثير التلاوة للقرآن العظيم، يجهر بذلك في المسجد، وعلى قراءته أنس. توفى في أوائل سنة ثلاث وثمانمائة بمكة، ودفن بالمعلاة، بعد أن جاور بمكة سنين كثيرة، على طريقة حسنة.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2026-08-05T23:11:39+03:00</dcterms:created>
  <dcterms:modified xsi:type="dcterms:W3CDTF">2026-08-05T23:11:39+03:00</dcterms:modified>
</cp:coreProperties>
</file>

<file path=docProps/custom.xml><?xml version="1.0" encoding="utf-8"?>
<Properties xmlns="http://schemas.openxmlformats.org/officeDocument/2006/custom-properties" xmlns:vt="http://schemas.openxmlformats.org/officeDocument/2006/docPropsVTypes"/>
</file>