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بن محمد بن عبد الرحمن الحسني الفاسي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بن محمد بن عبد الرحمن الحسني الفاسي المكي
</w:t>
      </w:r>
    </w:p>
    <w:p>
      <w:pPr/>
      <w:r>
        <w:rPr/>
        <w:t xml:space="preserve">عبد الله بن محمد بن علي بن محمد بن عبد الرحمن الحسني الفاسي المكي: </w:t>
      </w:r>
    </w:p>
    <w:p/>
    <w:p>
      <w:pPr/>
      <w:r>
        <w:rPr/>
        <w:t xml:space="preserve">سمع بمكة من القاضي عز الدين بن جماعة وغيره، وذكر لي ولدى - وهو عمه - أن له نظما، وأنه توفى في سنة أربع وثمانين وسبعمائة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2026-08-05T17:16:40+03:00</dcterms:created>
  <dcterms:modified xsi:type="dcterms:W3CDTF">2026-08-05T17:16:40+03:00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