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عبد الله بن حمزة بن عتبة بن إبراهيم بن أبي خداش بن أبي لهب الهاشمي
</w:t>
      </w:r>
    </w:p>
    <w:p>
      <w:pPr>
        <w:jc w:val="start"/>
        <w:bidi/>
      </w:pPr>
      <w:r>
        <w:rPr>
          <w:rFonts w:ascii="arial" w:hAnsi="arial" w:eastAsia="arial" w:cs="arial"/>
          <w:sz w:val="28"/>
          <w:szCs w:val="28"/>
          <w:b w:val="1"/>
          <w:bCs w:val="1"/>
          <w:rtl/>
        </w:rPr>
        <w:t xml:space="preserve">عبد الله بن علي بن عبد الله بن حمزة بن عتبة بن إبراهيم بن أبي خداش بن أبي لهب الهاشمي
</w:t>
      </w:r>
    </w:p>
    <w:p>
      <w:pPr/>
      <w:r>
        <w:rPr/>
        <w:t xml:space="preserve">عبد الله بن علي بن عبد الله بن حمزة بن عتبة بن إبراهيم بن أبي خداش بن أبي لهب الهاشمي: </w:t>
      </w:r>
    </w:p>
    <w:p/>
    <w:p>
      <w:pPr/>
      <w:r>
        <w:rPr/>
        <w:t xml:space="preserve">هكذا نسبه صاحب الجمهرة، وقال: من كبار المقرئين بمكة. وأحد رواة البزى عن ابن كثير.</w:t>
      </w:r>
    </w:p>
    <w:p/>
    <w:p>
      <w:pPr/>
      <w:r>
        <w:rPr/>
        <w:t xml:space="preserve">وهكذا نسبه ابن المقري في معجمه، إلا أنه لم يذكر ما بعد أبي خداش، وقال: عم أبي جعفر، إمام المسجد الحرام، صفة لابن أخيه أبي جعفر محمد بن محمد بن أحمد بن الحسن المقدم ذكره، فإن كان إماما للمسجد الحرام، وابن المقري، هو محمد بن أبي عبد الرحمن عبد الله بن يزيد المقري.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2026-10-10T04:41:02+03:00</dcterms:created>
  <dcterms:modified xsi:type="dcterms:W3CDTF">2026-10-10T04:41:02+03:00</dcterms:modified>
</cp:coreProperties>
</file>

<file path=docProps/custom.xml><?xml version="1.0" encoding="utf-8"?>
<Properties xmlns="http://schemas.openxmlformats.org/officeDocument/2006/custom-properties" xmlns:vt="http://schemas.openxmlformats.org/officeDocument/2006/docPropsVTypes"/>
</file>