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عثمان بن حسين العسقلاني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عثمان بن حسين العسقلاني المكي
</w:t>
      </w:r>
    </w:p>
    <w:p>
      <w:pPr/>
      <w:r>
        <w:rPr/>
        <w:t xml:space="preserve">عبد الله بن عثمان بن حسين العسقلاني المكي: </w:t>
      </w:r>
    </w:p>
    <w:p/>
    <w:p>
      <w:pPr/>
      <w:r>
        <w:rPr/>
        <w:t xml:space="preserve">توفى ليلة الخميس الثامن عشر من شوال سنة خمس وسبعين وخمسمائة بمكة.</w:t>
      </w:r>
    </w:p>
    <w:p/>
    <w:p>
      <w:pPr/>
      <w:r>
        <w:rPr/>
        <w:t xml:space="preserve">ومن حجر قبره نقلت هذا، وفيه: قبر السعيد الشهيد المطعون ظلما عند الركن اليماني، وهو خارج من الطواف ليلة الأربعاء. ثم قال بعد اسمه: توفى ليلة الخميس.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2026-08-05T22:33:26+03:00</dcterms:created>
  <dcterms:modified xsi:type="dcterms:W3CDTF">2026-08-05T22:33:26+03:00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