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صالح بن أحمد بن عبد الكريم بن أبي المعالى يحيى بن عبد الرحمن الشيبانى المكي الجدي يلقب بالعفيف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صالح بن أحمد بن عبد الكريم بن أبي المعالى يحيى بن عبد الرحمن الشيبانى المكي الجدي يلقب بالعفيف
</w:t>
      </w:r>
    </w:p>
    <w:p>
      <w:pPr/>
      <w:r>
        <w:rPr/>
        <w:t xml:space="preserve">عبد الله بن صالح بن أحمد بن عبد الكريم بن أبي المعالى يحيى بن عبد الرحمن الشيبانى، المكي الجدي، يلقب بالعفيف: </w:t>
      </w:r>
    </w:p>
    <w:p/>
    <w:p>
      <w:pPr/>
      <w:r>
        <w:rPr/>
        <w:t xml:space="preserve">سمع بمكة من الفخر التوزري، والسراج الدمنهوري: الموطأ، رواية يحيى بن بكير في [ ..... ] ومن عثمان بن الصفي الطبري: كتاب الأزرقي، ومن المشايخ: شهاب الدين الهكارى، ونور الدين الهمداني، وتاج الدين بن بنت أبي سعد، والقاضي عز الدين بن جماعة: بعض الترمذي. وحدث سمعت منه بجدة: حديث ابن عباس رضي الله عنهما عنهما في حفظ القرآن، وبواسط الهدة - هدة بنى جابر - ثلاثى الترمذي.</w:t>
      </w:r>
    </w:p>
    <w:p/>
    <w:p>
      <w:pPr/>
      <w:r>
        <w:rPr/>
        <w:t xml:space="preserve">وكان يقيم بجدة كثيرا، يخطب الناس بها، ويباشر لهم عقود الأنكحة، وفيه خير. توفى في ربيع الآخر سنة سبع عشرة وثمانمائة، عن سبع وسبعين سنة، تزيد قليلا أو تنقص قليلا.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2026-08-05T17:37:33+03:00</dcterms:created>
  <dcterms:modified xsi:type="dcterms:W3CDTF">2026-08-05T17:37:33+03:00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