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صبيح النجمي
</w:t>
      </w:r>
    </w:p>
    <w:p>
      <w:pPr>
        <w:jc w:val="start"/>
        <w:bidi/>
      </w:pPr>
      <w:r>
        <w:rPr>
          <w:rFonts w:ascii="arial" w:hAnsi="arial" w:eastAsia="arial" w:cs="arial"/>
          <w:sz w:val="28"/>
          <w:szCs w:val="28"/>
          <w:b w:val="1"/>
          <w:bCs w:val="1"/>
          <w:rtl/>
        </w:rPr>
        <w:t xml:space="preserve">صبيح النجمي
</w:t>
      </w:r>
    </w:p>
    <w:p>
      <w:pPr/>
      <w:r>
        <w:rPr/>
        <w:t xml:space="preserve">صبيح النجمي: </w:t>
      </w:r>
    </w:p>
    <w:p/>
    <w:p>
      <w:pPr/>
      <w:r>
        <w:rPr/>
        <w:t xml:space="preserve">مولى القائد حسن بن إبراهيم المكثرى. والنجمى المنسوب صبيح إليه، هو الشريف نجم الدين أبو نمى صاحب، لأنه كان من جملة خدامه، ورأيت ما يدل على أنه كان ينوب عن أبي نمى في الإمرة بمكة، وما عرفت متى مات، إلا أنه كان حيا في أوائل القرن الثامن وهو والد محمد بن صبيح، شيخ رباط غزى المقدم ذكره. وقد سبق شيء من حال حسن بن إبراهيم في محله.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2026-08-05T16:06:19+03:00</dcterms:created>
  <dcterms:modified xsi:type="dcterms:W3CDTF">2026-08-05T16:06:19+03:00</dcterms:modified>
</cp:coreProperties>
</file>

<file path=docProps/custom.xml><?xml version="1.0" encoding="utf-8"?>
<Properties xmlns="http://schemas.openxmlformats.org/officeDocument/2006/custom-properties" xmlns:vt="http://schemas.openxmlformats.org/officeDocument/2006/docPropsVTypes"/>
</file>