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أبي نمى محمد بن أبي سعد حسن بن علي بن قتادة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أبي نمى محمد بن أبي سعد حسن بن علي بن قتادة الحسني المكي
</w:t>
      </w:r>
    </w:p>
    <w:p>
      <w:pPr/>
      <w:r>
        <w:rPr/>
        <w:t xml:space="preserve">سيف بن أبي نمى محمد بن أبي سعد حسن بن علي بن قتادة الحسني المكي: </w:t>
      </w:r>
    </w:p>
    <w:p/>
    <w:p>
      <w:pPr/>
      <w:r>
        <w:rPr/>
        <w:t xml:space="preserve">كان آخر أولاد أبي نمى وفاة، توفى في سنة ست وستين وسبعمائة، على ما أخبرني به ولده محمد، ولم يذكر لي هذه السنة، وإنما قال: توفى سنة أم جرب، وهذه السنة تعرف عند العرب بهذا الاسم؛ لأن المواشي جربت فيها.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2026-08-05T17:17:39+03:00</dcterms:created>
  <dcterms:modified xsi:type="dcterms:W3CDTF">2026-08-05T17:17:39+03:00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