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سهيل بن وهب وقيل ابن عمرو بن وهب بن ربيعة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سهيل بن وهب وقيل ابن عمرو بن وهب بن ربيعة الفهري
</w:t>
      </w:r>
    </w:p>
    <w:p>
      <w:pPr/>
      <w:r>
        <w:rPr/>
        <w:t xml:space="preserve">سهيل بن وهب، وقيل ابن عمرو، بن وهب بن ربيعة الفهري: </w:t>
      </w:r>
    </w:p>
    <w:p/>
    <w:p>
      <w:pPr/>
      <w:r>
        <w:rPr/>
        <w:t xml:space="preserve">ويقال سهيل بن بيضاء، أخو السابق، يكنى بابنه فيما زعم بعضهم. هاجر إلى الحبشة، ثم قدم على النبي صلى الله عليه وسلم أقام معه حتى هاجر.</w:t>
      </w:r>
    </w:p>
    <w:p/>
    <w:p>
      <w:pPr/>
      <w:r>
        <w:rPr/>
        <w:t xml:space="preserve">وهاجر سهيل إلى المدينة، ثم شهد بدرا، ومات في حياة النبي صلى الله عليه وسلم بالمدينة، سنة تسع، وصلى عليه بالمسجد الحرام. ذكر ذلك أبو عمر.</w:t>
      </w:r>
    </w:p>
    <w:p/>
    <w:p>
      <w:pPr/>
      <w:r>
        <w:rPr/>
        <w:t xml:space="preserve">وروى بسنده عن أنس، رضي الله عنه: أن أسن أصحاب النبي صلى الله عليه وسلم سهيل، وأبو بكر.</w:t>
      </w:r>
    </w:p>
    <w:p/>
    <w:p>
      <w:pPr/>
      <w:r>
        <w:rPr/>
        <w:t xml:space="preserve">وذكر النووي: أنه هاجر إلى الحبشة، ثم إلى المدينة، وشهد بدرا وغيرها، وأنه توفى سنة تسع بالمدينة.</w:t>
      </w:r>
    </w:p>
    <w:p/>
    <w:p>
      <w:pPr/>
      <w:r>
        <w:rPr/>
        <w:t xml:space="preserve">وجزم ابن قدامة، بأن سهيلا هو الذي شهد بدرا مع المشركين، وأسره المسلمون، فشهد له ابن مسعود بالإسلام.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2026-10-10T06:20:36+03:00</dcterms:created>
  <dcterms:modified xsi:type="dcterms:W3CDTF">2026-10-10T06:20:36+03:00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