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يحيى المكي المعروف بالطوير
</w:t>
      </w:r>
    </w:p>
    <w:p>
      <w:pPr>
        <w:jc w:val="start"/>
        <w:bidi/>
      </w:pPr>
      <w:r>
        <w:rPr>
          <w:rFonts w:ascii="arial" w:hAnsi="arial" w:eastAsia="arial" w:cs="arial"/>
          <w:sz w:val="28"/>
          <w:szCs w:val="28"/>
          <w:b w:val="1"/>
          <w:bCs w:val="1"/>
          <w:rtl/>
        </w:rPr>
        <w:t xml:space="preserve">سليمان بن يحيى المكي المعروف بالطوير
</w:t>
      </w:r>
    </w:p>
    <w:p>
      <w:pPr/>
      <w:r>
        <w:rPr/>
        <w:t xml:space="preserve">سليمان بن يحيى المكي، المعروف بالطوير: </w:t>
      </w:r>
    </w:p>
    <w:p/>
    <w:p>
      <w:pPr/>
      <w:r>
        <w:rPr/>
        <w:t xml:space="preserve">سمع من القاضي عز الدين بن جماعة، وفخر الدين النويري: بعض سنن النسائي، في سنة ثلاث وخمسين وسبعمائة.</w:t>
      </w:r>
    </w:p>
    <w:p/>
    <w:p>
      <w:pPr/>
      <w:r>
        <w:rPr/>
        <w:t xml:space="preserve">خدم غير واحد من سلطنة مكة، وتوفى في ذي القعدة من سنة ست وثمانمائة، بحمضة، قرب حلى، من البحر المالح، وهو متوجه من اليمن إلى مكة. وقد بلغ الستين أو جاوزها.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2026-08-05T18:17:36+03:00</dcterms:created>
  <dcterms:modified xsi:type="dcterms:W3CDTF">2026-08-05T18:17:36+03:00</dcterms:modified>
</cp:coreProperties>
</file>

<file path=docProps/custom.xml><?xml version="1.0" encoding="utf-8"?>
<Properties xmlns="http://schemas.openxmlformats.org/officeDocument/2006/custom-properties" xmlns:vt="http://schemas.openxmlformats.org/officeDocument/2006/docPropsVTypes"/>
</file>