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دانيال بن عبد العزيز بن علي بن عثمان الأصبهاني المعروف بابن العجمى المكي
</w:t>
      </w:r>
    </w:p>
    <w:p>
      <w:pPr>
        <w:jc w:val="start"/>
        <w:bidi/>
      </w:pPr>
      <w:r>
        <w:rPr>
          <w:rFonts w:ascii="arial" w:hAnsi="arial" w:eastAsia="arial" w:cs="arial"/>
          <w:sz w:val="28"/>
          <w:szCs w:val="28"/>
          <w:b w:val="1"/>
          <w:bCs w:val="1"/>
          <w:rtl/>
        </w:rPr>
        <w:t xml:space="preserve">دانيال بن عبد العزيز بن علي بن عثمان الأصبهاني المعروف بابن العجمى المكي
</w:t>
      </w:r>
    </w:p>
    <w:p>
      <w:pPr/>
      <w:r>
        <w:rPr/>
        <w:t xml:space="preserve">دانيال بن عبد العزيز بن علي بن عثمان الأصبهاني، المعروف بابن العجمى المكي: </w:t>
      </w:r>
    </w:p>
    <w:p/>
    <w:p>
      <w:pPr/>
      <w:r>
        <w:rPr/>
        <w:t xml:space="preserve">سمع من قاضي المدينة شمس الذين بن السبع، في صفر سنة إحدى وستين بالحرم الشريف مع والدي، وهو ابن خالته، وكان شابا خيرا، ذا مروءة وسجايا حسنة. توفى رحمه الله شابا سنة اثنتين وثمانين وسبعمائة بمكة.</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2026-08-05T17:18:21+03:00</dcterms:created>
  <dcterms:modified xsi:type="dcterms:W3CDTF">2026-08-05T17:18:21+03:00</dcterms:modified>
</cp:coreProperties>
</file>

<file path=docProps/custom.xml><?xml version="1.0" encoding="utf-8"?>
<Properties xmlns="http://schemas.openxmlformats.org/officeDocument/2006/custom-properties" xmlns:vt="http://schemas.openxmlformats.org/officeDocument/2006/docPropsVTypes"/>
</file>