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بن قرامرز الكازروني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قرامرز الكازروني
</w:t>
      </w:r>
    </w:p>
    <w:p>
      <w:pPr/>
      <w:r>
        <w:rPr/>
        <w:t xml:space="preserve">خضر بن قرامرز الكازروني: </w:t>
      </w:r>
    </w:p>
    <w:p/>
    <w:p>
      <w:pPr/>
      <w:r>
        <w:rPr/>
        <w:t xml:space="preserve">نزيل حرم الله تعالى، الناخوذة صلاح الدين. توفى يوم الاثنين لثلاث بقين من صفر سنة ثمان وعشرين وسبعمائة بمكة. ودفن بالمعلاة. ومن حجر قبره لخصت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2026-08-05T17:02:49+03:00</dcterms:created>
  <dcterms:modified xsi:type="dcterms:W3CDTF">2026-08-05T17:02:49+03:00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