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منقذ بن ربيعة الخزاعي الكعبي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منقذ بن ربيعة الخزاعي الكعبي
</w:t>
      </w:r>
    </w:p>
    <w:p>
      <w:pPr/>
      <w:r>
        <w:rPr/>
        <w:t xml:space="preserve">خالد بن منقذ بن ربيعة الخزاعي الكعبي: </w:t>
      </w:r>
    </w:p>
    <w:p/>
    <w:p>
      <w:pPr/>
      <w:r>
        <w:rPr/>
        <w:t xml:space="preserve">هو خالد الأشعر، على الخلاف في اسم أبيه. وتقدم في أول من اسمه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2026-10-10T09:06:34+03:00</dcterms:created>
  <dcterms:modified xsi:type="dcterms:W3CDTF">2026-10-10T09:06:34+03:00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