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بن الحسين بن حيدر الفارسي
</w:t>
      </w:r>
    </w:p>
    <w:p>
      <w:pPr>
        <w:jc w:val="start"/>
        <w:bidi/>
      </w:pPr>
      <w:r>
        <w:rPr>
          <w:rFonts w:ascii="arial" w:hAnsi="arial" w:eastAsia="arial" w:cs="arial"/>
          <w:sz w:val="28"/>
          <w:szCs w:val="28"/>
          <w:b w:val="1"/>
          <w:bCs w:val="1"/>
          <w:rtl/>
        </w:rPr>
        <w:t xml:space="preserve">حيدر بن الحسين بن حيدر الفارسي
</w:t>
      </w:r>
    </w:p>
    <w:p>
      <w:pPr/>
      <w:r>
        <w:rPr/>
        <w:t xml:space="preserve">حيدر بن الحسين بن حيدر الفارسي: </w:t>
      </w:r>
    </w:p>
    <w:p/>
    <w:p>
      <w:pPr/>
      <w:r>
        <w:rPr/>
        <w:t xml:space="preserve">شيخ رباط رامشت بمكة. وجدت بخط شيخنا ابن سكر: أنه سمع عليه مسند الشافعي، بسماعه له من أبي عبد الله محمد بن عبد الله، المعروف بابن شاهد القيمة، المقدم ذكره، عن أبيه، وعمه المعين أحمد بن علي الدمشقي، عن أبيهما، عن أبي زرعة بسنده.</w:t>
      </w:r>
    </w:p>
    <w:p/>
    <w:p>
      <w:pPr/>
      <w:r>
        <w:rPr/>
        <w:t xml:space="preserve">ووجدت بخط شيخنا القاضي جمال الدين بن ظهيرة: أنه سمع على الرضى الطبري جزءا، خرج له العفيف المطري من مسموعاته، في سنة إحدى وعشرين وسبعمائة، وأنه توفى في أخر سنة تسع وخمسين وسبعمائة بمكة، ومولده فيما وجد بخطه، سنة ثمانين وستمائة تقريبا، قال: وكان رجلا صالحا كبير القدر. انتهى.</w:t>
      </w:r>
    </w:p>
    <w:p/>
    <w:p>
      <w:pPr/>
      <w:r>
        <w:rPr/>
        <w:t xml:space="preserve">وسألت عنه شيخنا الشريف عبد الرحمن الفاسي، فقال: كان من الصالحين العباد. وانقطع بمكة أربعين سنة.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2026-08-05T18:16:49+03:00</dcterms:created>
  <dcterms:modified xsi:type="dcterms:W3CDTF">2026-08-05T18:16:49+03:00</dcterms:modified>
</cp:coreProperties>
</file>

<file path=docProps/custom.xml><?xml version="1.0" encoding="utf-8"?>
<Properties xmlns="http://schemas.openxmlformats.org/officeDocument/2006/custom-properties" xmlns:vt="http://schemas.openxmlformats.org/officeDocument/2006/docPropsVTypes"/>
</file>