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يوسف بن يحيى بن زكرى بن علي بن أبي بكر بن يحيى بن فارس الجعفرى المكي المعروف بالسقطي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يوسف بن يحيى بن زكرى بن علي بن أبي بكر بن يحيى بن فارس الجعفرى المكي المعروف بالسقطي
</w:t>
      </w:r>
    </w:p>
    <w:p>
      <w:pPr/>
      <w:r>
        <w:rPr/>
        <w:t xml:space="preserve">حسن بن يوسف بن يحيى بن زكرى بن علي بن أبي بكر بن يحيى بن فارس الجعفرى المكي المعروف بالسقطي: </w:t>
      </w:r>
    </w:p>
    <w:p/>
    <w:p>
      <w:pPr/>
      <w:r>
        <w:rPr/>
        <w:t xml:space="preserve">ولى مباشرة في الحرم، وكانت خصوصية بالقاضي تقي الدين الحرازي.</w:t>
      </w:r>
    </w:p>
    <w:p/>
    <w:p>
      <w:pPr/>
      <w:r>
        <w:rPr/>
        <w:t xml:space="preserve">توفى بمكة سنة أربع وستين وسبعمائة - ظنا - وهذا النسب نقلته من خط شيخنا العلامة صدر الدين الياسوفى، في شيء كتبه عن أخيه شمس الدين، المقدم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2026-08-05T19:15:16+03:00</dcterms:created>
  <dcterms:modified xsi:type="dcterms:W3CDTF">2026-08-05T19:15:16+03:00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