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محمود بن علي النهاوندى الإمام نجيب الدين الحنفي
</w:t>
      </w:r>
    </w:p>
    <w:p>
      <w:pPr>
        <w:jc w:val="start"/>
        <w:bidi/>
      </w:pPr>
      <w:r>
        <w:rPr>
          <w:rFonts w:ascii="arial" w:hAnsi="arial" w:eastAsia="arial" w:cs="arial"/>
          <w:sz w:val="28"/>
          <w:szCs w:val="28"/>
          <w:b w:val="1"/>
          <w:bCs w:val="1"/>
          <w:rtl/>
        </w:rPr>
        <w:t xml:space="preserve">الحسن بن علي بن محمود بن علي النهاوندى الإمام نجيب الدين الحنفي
</w:t>
      </w:r>
    </w:p>
    <w:p>
      <w:pPr/>
      <w:r>
        <w:rPr/>
        <w:t xml:space="preserve">الحسن بن علي بن محمود بن علي النهاوندى، الإمام نجيب الدين الحنفي: </w:t>
      </w:r>
    </w:p>
    <w:p/>
    <w:p>
      <w:pPr/>
      <w:r>
        <w:rPr/>
        <w:t xml:space="preserve">ذكره هكذا الميورقي في تصانيفه، ونقل عن عبد المحسن بن علي سبط عبد الرحمن ابن أبي حرمى، أنه أخبره في ثامن ربيع الآخر من سنة ست وستين وستمائة، أن نجيب الدين هذا، مدرس الحنفية اليوم بمكة. انتهى بالمعنى.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2026-10-10T10:13:03+03:00</dcterms:created>
  <dcterms:modified xsi:type="dcterms:W3CDTF">2026-10-10T10:13:03+03:00</dcterms:modified>
</cp:coreProperties>
</file>

<file path=docProps/custom.xml><?xml version="1.0" encoding="utf-8"?>
<Properties xmlns="http://schemas.openxmlformats.org/officeDocument/2006/custom-properties" xmlns:vt="http://schemas.openxmlformats.org/officeDocument/2006/docPropsVTypes"/>
</file>