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الله بن أحمد بن إبراهيم بن محمد بن صالح التيمى المطاميرى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الله بن أحمد بن إبراهيم بن محمد بن صالح التيمى المطاميرى المكي
</w:t>
      </w:r>
    </w:p>
    <w:p>
      <w:pPr/>
      <w:r>
        <w:rPr/>
        <w:t xml:space="preserve">الحسن بن عبد الله بن أحمد بن إبراهيم بن محمد بن صالح التيمى المطاميرى المكي: </w:t>
      </w:r>
    </w:p>
    <w:p/>
    <w:p>
      <w:pPr/>
      <w:r>
        <w:rPr/>
        <w:t xml:space="preserve">حدث بمكة عن أبي القاسم عبيد الله بن أحمد السقطى.</w:t>
      </w:r>
    </w:p>
    <w:p/>
    <w:p>
      <w:pPr/>
      <w:r>
        <w:rPr/>
        <w:t xml:space="preserve">سمع منه أبو الفتيان عمر بن عبد الكريم الرواشي الحافظ، وتوفى في جمادى الآخرة سنة ثلاث وستين وأربعمائة.</w:t>
      </w:r>
    </w:p>
    <w:p/>
    <w:p>
      <w:pPr/>
      <w:r>
        <w:rPr/>
        <w:t xml:space="preserve">ذكره هكذا ابن الأثير في مختصره لأنساب ابن السمعاني، وقال: المطاميري: بفتح الميم والطاء وسكون الألف وكسر الميم الثانية وسكون الياء آخر الحروف، وفي آخرها راء، هذه النسبة إلى المطامير، وهي ضيعة بحلوان العراق. وينسب إليها جماعة.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2026-08-05T17:17:22+03:00</dcterms:created>
  <dcterms:modified xsi:type="dcterms:W3CDTF">2026-08-05T17:17:22+03:00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