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حسب الله بن حسب الله العصأمي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حسب الله بن حسب الله العصأمي المكي
</w:t>
      </w:r>
    </w:p>
    <w:p>
      <w:pPr/>
      <w:r>
        <w:rPr/>
        <w:t xml:space="preserve">حسب الله بن حسب الله العصأمي المكي: </w:t>
      </w:r>
    </w:p>
    <w:p/>
    <w:p>
      <w:pPr/>
      <w:r>
        <w:rPr/>
        <w:t xml:space="preserve">كان كبير القواد المعروفين بالعصاميين، معظما عند الناس والسلطنة بمكة.</w:t>
      </w:r>
    </w:p>
    <w:p/>
    <w:p>
      <w:pPr/>
      <w:r>
        <w:rPr/>
        <w:t xml:space="preserve">توفى سنة ثمانمائة قبل الحج.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2026-10-10T10:55:00+03:00</dcterms:created>
  <dcterms:modified xsi:type="dcterms:W3CDTF">2026-10-10T10:55:00+03:00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