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جماز بن صبيحة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جماز بن صبيحة
</w:t>
      </w:r>
    </w:p>
    <w:p>
      <w:pPr/>
      <w:r>
        <w:rPr/>
        <w:t xml:space="preserve">جماز بن صبيحة: </w:t>
      </w:r>
    </w:p>
    <w:p/>
    <w:p>
      <w:pPr/>
      <w:r>
        <w:rPr/>
        <w:t xml:space="preserve">كان من أعيان القواد المعروفين بالعمرة، وهو خال الشريف أحمد بن عجلان صاحب مكة.</w:t>
      </w:r>
    </w:p>
    <w:p/>
    <w:p>
      <w:pPr/>
      <w:r>
        <w:rPr/>
        <w:t xml:space="preserve">توفى في سنة ثلاث وثمانين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2026-10-10T10:51:54+03:00</dcterms:created>
  <dcterms:modified xsi:type="dcterms:W3CDTF">2026-10-10T10:51:54+03:00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