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عيسى بن فليتة بن القاسم بن محمد بن جعفر بن محمد بن عبد الله بن أبي هاشم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عيسى بن فليتة بن القاسم بن محمد بن جعفر بن محمد بن عبد الله بن أبي هاشم الحسني المكي
</w:t>
      </w:r>
    </w:p>
    <w:p>
      <w:pPr/>
      <w:r>
        <w:rPr/>
        <w:t xml:space="preserve">جعفر بن عيسى بن فليتة بن القاسم بن محمد بن جعفر بن محمد بن عبد الله بن أبي هاشم الحسني المكي: </w:t>
      </w:r>
    </w:p>
    <w:p/>
    <w:p>
      <w:pPr/>
      <w:r>
        <w:rPr/>
        <w:t xml:space="preserve">توفى يوم الاثنين الثامن من ذي الحجة، سنة إحدى وثمانين وخمسمائة، ودفن بالمعلاة.</w:t>
      </w:r>
    </w:p>
    <w:p/>
    <w:p>
      <w:pPr/>
      <w:r>
        <w:rPr/>
        <w:t xml:space="preserve">ومن حجر قبره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2026-10-10T12:06:59+03:00</dcterms:created>
  <dcterms:modified xsi:type="dcterms:W3CDTF">2026-10-10T12:06:59+03:00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