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أبو محمد
</w:t>
      </w:r>
    </w:p>
    <w:p>
      <w:pPr/>
      <w:r>
        <w:rPr/>
        <w:t xml:space="preserve">إسحاق بن إبراهيم، أبو محمد: </w:t>
      </w:r>
    </w:p>
    <w:p/>
    <w:p>
      <w:pPr/>
      <w:r>
        <w:rPr/>
        <w:t xml:space="preserve">هكذا ذكره الفسوى في رجال أهل مكة، في الأول من مشيخته.</w:t>
      </w:r>
    </w:p>
    <w:p/>
    <w:p>
      <w:pPr/>
      <w:r>
        <w:rPr/>
        <w:t xml:space="preserve">وروى عنه حديثا عن ابن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2026-10-10T12:45:46+03:00</dcterms:created>
  <dcterms:modified xsi:type="dcterms:W3CDTF">2026-10-10T12:45:46+03:00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