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غانم بن مفرج العبدري الشيبي أبو غانم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غانم بن مفرج العبدري الشيبي أبو غانم المكي
</w:t>
      </w:r>
    </w:p>
    <w:p>
      <w:pPr/>
      <w:r>
        <w:rPr/>
        <w:t xml:space="preserve">إدريس بن غانم بن مفرج العبدري الشيبي، أبو غانم المكي: </w:t>
      </w:r>
    </w:p>
    <w:p/>
    <w:p>
      <w:pPr/>
      <w:r>
        <w:rPr/>
        <w:t xml:space="preserve">شيخ الحجبة فاتح الكعبة، كان واليا لذلك في سنة سبع وخمسين وستمائة، كما ذكر سنجر الدوادارى في طبقة سماعه على العفيف منصور بن منصور، لأربعينه التي خرجها له ابن مسدى.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2026-08-05T17:17:29+03:00</dcterms:created>
  <dcterms:modified xsi:type="dcterms:W3CDTF">2026-08-05T17:17:29+03:00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