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عثمان الأصفهاني المكي المعروف بالعجمي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عثمان الأصفهاني المكي المعروف بالعجمي
</w:t>
      </w:r>
    </w:p>
    <w:p>
      <w:pPr/>
      <w:r>
        <w:rPr/>
        <w:t xml:space="preserve">إبراهيم بن علي بن عثمان الأصفهاني المكي، المعروف بالعجمي: </w:t>
      </w:r>
    </w:p>
    <w:p/>
    <w:p>
      <w:pPr/>
      <w:r>
        <w:rPr/>
        <w:t xml:space="preserve">قرأ القرآن ببعض الروايات على الشيخ يحيى الزواوى، المتصدر للإقراء بالحرم</w:t>
      </w:r>
    </w:p>
    <w:p/>
    <w:p>
      <w:pPr/>
      <w:r>
        <w:rPr/>
        <w:t xml:space="preserve">الشريف بعد الشيخ برهان الدين المسرورى. وكان إبراهيم يلقب بالقرش - بقاف، ثم راء، ثم شين معجمة - ومات بعد الستين وسبعمائة.</w:t>
      </w:r>
    </w:p>
    <w:p/>
    <w:p>
      <w:pPr/>
      <w:r>
        <w:rPr/>
        <w:t xml:space="preserve">وذكر لي شيخنا أبو بكر بن عبد المعطي: أنه حفظ التنبيه، وعرضه على الأصفونى، ولازمه في الاشتغال حتى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2026-10-10T14:00:39+03:00</dcterms:created>
  <dcterms:modified xsi:type="dcterms:W3CDTF">2026-10-10T14:00:39+03:00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