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عبيد الله بن عبد الله بن عثمان بن عبد الله بن عثمان بن طلحة بن أبي طلحة العبدري المعروف بالحجبي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عبيد الله بن عبد الله بن عثمان بن عبد الله بن عثمان بن طلحة بن أبي طلحة العبدري المعروف بالحجبي
</w:t>
      </w:r>
    </w:p>
    <w:p>
      <w:pPr/>
      <w:r>
        <w:rPr/>
        <w:t xml:space="preserve">إبراهيم بن عبيد الله بن عبد الله بن عثمان بن عبد الله بن عثمان بن طلحة بن أبي طلحة العبدري، المعروف بالحجبي: </w:t>
      </w:r>
    </w:p>
    <w:p/>
    <w:p>
      <w:pPr/>
      <w:r>
        <w:rPr/>
        <w:t xml:space="preserve">هكذا نسبه الزبير بن بكار، وذكر أن الرشيد ولاه اليمن، وأنه قتل بمكة في فتنة هناك أيام المأمون.</w:t>
      </w:r>
    </w:p>
    <w:p/>
    <w:p>
      <w:pPr/>
      <w:r>
        <w:rPr/>
        <w:t xml:space="preserve">وذكر صاحب الجمهرة: أن الرشيد ولاه اليمن، وأنه قتل بمكة في فتنة العلوية أيام المأمون، قال: وكان متكلما يصحب النظام، وهشام بن الحكم وغيرهما. انتهى.</w:t>
      </w:r>
    </w:p>
    <w:p/>
    <w:p>
      <w:pPr/>
      <w:r>
        <w:rPr/>
        <w:t xml:space="preserve">وكانت فتنة العلويين في سنة 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2026-08-05T19:23:59+03:00</dcterms:created>
  <dcterms:modified xsi:type="dcterms:W3CDTF">2026-08-05T19:23:59+03:00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