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سلمة بن عبد الله بن عفيف بن نبيه بن الحجاج بن عامر ابن حذيفة بن سعد بن سهم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سلمة بن عبد الله بن عفيف بن نبيه بن الحجاج بن عامر ابن حذيفة بن سعد بن سهم القرشي السهمي
</w:t>
      </w:r>
    </w:p>
    <w:p>
      <w:pPr/>
      <w:r>
        <w:rPr/>
        <w:t xml:space="preserve">إبراهيم بن أبي سلمة بن عبد الله بن عفيف بن نبيه بن الحجاج بن عامر ابن حذيفة بن سعد بن سهم القرشي السهمي: </w:t>
      </w:r>
    </w:p>
    <w:p/>
    <w:p>
      <w:pPr/>
      <w:r>
        <w:rPr/>
        <w:t xml:space="preserve">هكذا، نسبه الزبير بن بكار، وصاحب الجمهرة. وذكر أنه من فقهاء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2026-10-10T13:57:17+03:00</dcterms:created>
  <dcterms:modified xsi:type="dcterms:W3CDTF">2026-10-10T13:57:17+03:00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