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أبي بكر بن عبد الوهاب الفوي الشيخ برهان المعروف بالمرشدي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أبي بكر بن عبد الوهاب الفوي الشيخ برهان المعروف بالمرشدي
</w:t>
      </w:r>
    </w:p>
    <w:p>
      <w:pPr/>
      <w:r>
        <w:rPr/>
        <w:t xml:space="preserve">إبراهيم بن أحمد بن أبي بكر بن عبد الوهاب الفوي، الشيخ برهان، المعروف بالمرشدي: </w:t>
      </w:r>
    </w:p>
    <w:p/>
    <w:p>
      <w:pPr/>
      <w:r>
        <w:rPr/>
        <w:t xml:space="preserve">نزيل مكة. سمع بالقاهرة من أبي على عبد الرحيم بن عبد الله الأنصاري المعروف بابن شاهد الجيش: صحيح البخاري، ومن أبي الفتح الميدومي: مجلس البطاقة، ثم قدم مكة، وسمع بها كثيرا على جماعة من شيوخها والقادمين إليها، في أوائل عشر الستين وسبعمائة، وحدث.</w:t>
      </w:r>
    </w:p>
    <w:p/>
    <w:p>
      <w:pPr/>
      <w:r>
        <w:rPr/>
        <w:t xml:space="preserve">سمع منه جماعة بقراءة شيخنا العلامة الحافظ أبي زرعة بن العراقي: ثلاثيات صحيح البخاري، وشيئا من آخره بالقاهرة، وكان يتردد إليها من مكة.</w:t>
      </w:r>
    </w:p>
    <w:p/>
    <w:p>
      <w:pPr/>
      <w:r>
        <w:rPr/>
        <w:t xml:space="preserve">ومن خط شيخنا المذكور، استفدت سماعه للبخارى.</w:t>
      </w:r>
    </w:p>
    <w:p/>
    <w:p>
      <w:pPr/>
      <w:r>
        <w:rPr/>
        <w:t xml:space="preserve">ونقلت من خطه: أنه توفى في شوال سنة اثنتين وثمانين وسبعمائة بمكة. ودفن بالمعلاة. انتهى.</w:t>
      </w:r>
    </w:p>
    <w:p/>
    <w:p>
      <w:pPr/>
      <w:r>
        <w:rPr/>
        <w:t xml:space="preserve">وكان كثير الطواف، ذا ديانة وملاءة، ومدة استيطانه لمكة نحو ثلاثين سنة، وتأهل بها، وله الآن بها أولاد ذكور نجباء وبنتان.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2026-10-11T15:33:12+03:00</dcterms:created>
  <dcterms:modified xsi:type="dcterms:W3CDTF">2026-10-11T15:33:12+03:00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