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ماهان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ماهان
</w:t>
      </w:r>
    </w:p>
    <w:p>
      <w:pPr/>
      <w:r>
        <w:rPr/>
        <w:t xml:space="preserve">أحمد بن ماهان: </w:t>
      </w:r>
    </w:p>
    <w:p/>
    <w:p>
      <w:pPr/>
      <w:r>
        <w:rPr/>
        <w:t xml:space="preserve">قيم المسجد الحرام. روى عن أحمد بن يحيى الصوفي.</w:t>
      </w:r>
    </w:p>
    <w:p/>
    <w:p>
      <w:pPr/>
      <w:r>
        <w:rPr/>
        <w:t xml:space="preserve">سمع منه ابن المقري، وروى عنه في معجمه.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2026-10-10T14:47:28+03:00</dcterms:created>
  <dcterms:modified xsi:type="dcterms:W3CDTF">2026-10-10T14:47:28+03:00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