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علي بن الزين محمد بن محمد بن القطب محمد بن أحمد بن علي القسطلاني المكي الشافعي
</w:t>
      </w:r>
    </w:p>
    <w:p>
      <w:pPr>
        <w:jc w:val="start"/>
        <w:bidi/>
      </w:pPr>
      <w:r>
        <w:rPr>
          <w:rFonts w:ascii="arial" w:hAnsi="arial" w:eastAsia="arial" w:cs="arial"/>
          <w:sz w:val="28"/>
          <w:szCs w:val="28"/>
          <w:b w:val="1"/>
          <w:bCs w:val="1"/>
          <w:rtl/>
        </w:rPr>
        <w:t xml:space="preserve">أحمد بن محمد بن علي بن الزين محمد بن محمد بن القطب محمد بن أحمد بن علي القسطلاني المكي الشافعي
</w:t>
      </w:r>
    </w:p>
    <w:p>
      <w:pPr/>
      <w:r>
        <w:rPr/>
        <w:t xml:space="preserve">أحمد بن محمد بن علي بن الزين محمد بن محمد بن القطب محمد بن أحمد بن علي القسطلاني، المكي الشافعي: </w:t>
      </w:r>
    </w:p>
    <w:p/>
    <w:p>
      <w:pPr/>
      <w:r>
        <w:rPr/>
        <w:t xml:space="preserve">سمع من جده علي بن الزين الموطأ، رواية يحيى بن يحيى، وسمع من غيره، سألت عنه شيخنا القاضي جمال الدين بن ظهيرة، فذكر أنه حفظ التنبيه وغيره، واشتغل عليه وعلى القاضي أمين الدين بن الشماع، قال: وكان شابا صالحا خيرا، سليم الباطن.</w:t>
      </w:r>
    </w:p>
    <w:p/>
    <w:p>
      <w:pPr/>
      <w:r>
        <w:rPr/>
        <w:t xml:space="preserve">توجه إلى المدينة النبوية زائرا في طريق الماشى، ففقد في الطريق. انتهى.</w:t>
      </w:r>
    </w:p>
    <w:p/>
    <w:p>
      <w:pPr/>
      <w:r>
        <w:rPr/>
        <w:t xml:space="preserve">قلت: وكان فقده في سنة تسع وثمانين، وإلا في سنة تسعين وسبعمائة.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2026-10-10T15:53:39+03:00</dcterms:created>
  <dcterms:modified xsi:type="dcterms:W3CDTF">2026-10-10T15:53:39+03:00</dcterms:modified>
</cp:coreProperties>
</file>

<file path=docProps/custom.xml><?xml version="1.0" encoding="utf-8"?>
<Properties xmlns="http://schemas.openxmlformats.org/officeDocument/2006/custom-properties" xmlns:vt="http://schemas.openxmlformats.org/officeDocument/2006/docPropsVTypes"/>
</file>