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أحمد بن علي بن محمد بن عبد السلام بن أبي المعالى الكازرونى المكي نجم الدين أبو المعالى مؤذن الحرم الشريف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أحمد بن علي بن محمد بن عبد السلام بن أبي المعالى الكازرونى المكي نجم الدين أبو المعالى مؤذن الحرم الشريف
</w:t>
      </w:r>
    </w:p>
    <w:p>
      <w:pPr/>
      <w:r>
        <w:rPr/>
        <w:t xml:space="preserve">أحمد بن علي بن محمد بن عبد السلام بن أبي المعالى الكازرونى، المكي، نجم الدين أبو المعالى، مؤذن الحرم الشريف: </w:t>
      </w:r>
    </w:p>
    <w:p/>
    <w:p>
      <w:pPr/>
      <w:r>
        <w:rPr/>
        <w:t xml:space="preserve">سمع مع الجد أبي عبد الله الفاسي، على أبي الحسن علي بن محمد بن هارون الثعلبي: العشرة الأول من أربعى الطائى، وما علمته حدث.</w:t>
      </w:r>
    </w:p>
    <w:p/>
    <w:p>
      <w:pPr/>
      <w:r>
        <w:rPr/>
        <w:t xml:space="preserve">توفى سنة ثلاث وخمسين وسبعمائة بمكة. أخبرني بوفاته ابن أخيه الرئيس بهاء الدين عبد الله بن علي بن عبد الله بن علي رئيس المؤذنين بالحرم الشريف.</w:t>
      </w:r>
    </w:p>
    <w:p/>
    <w:p>
      <w:pPr/>
      <w:r>
        <w:rPr/>
        <w:t xml:space="preserve">وذكر أن والده أخبره بذلك وغيره، وذكر أنه كان يؤذن بمأذنة باب العمرة، وتركها عند موته لابن عمه عبد السلام وزوجه بابنته.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الثمين فى تاريخ البلد الأمين،(دار الكتب العلمية، بيروت - لبنان،1998،ط 1،ج 3،ص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2026-08-05T17:36:27+03:00</dcterms:created>
  <dcterms:modified xsi:type="dcterms:W3CDTF">2026-08-05T17:36:27+03:00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