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محمد بن داود الزمزمى يلقب بالشهاب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محمد بن داود الزمزمى يلقب بالشهاب
</w:t>
      </w:r>
    </w:p>
    <w:p>
      <w:pPr/>
      <w:r>
        <w:rPr/>
        <w:t xml:space="preserve">أحمد بن علي بن محمد بن داود الزمزمى، يلقب بالشهاب: </w:t>
      </w:r>
    </w:p>
    <w:p/>
    <w:p>
      <w:pPr/>
      <w:r>
        <w:rPr/>
        <w:t xml:space="preserve">توفى في أثناء سنة سبع وتسعين وسبعمائة، وهو متوجه إلى اليمن في البحر، وكان سافر إلى بلاد الهند قبل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2026-10-10T16:28:45+03:00</dcterms:created>
  <dcterms:modified xsi:type="dcterms:W3CDTF">2026-10-10T16:28:45+03:00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