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أبي راجح محمد بن إدريس العبدري الشيبي الحجبي المكي يكنى أبا المكارم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أبي راجح محمد بن إدريس العبدري الشيبي الحجبي المكي يكنى أبا المكارم
</w:t>
      </w:r>
    </w:p>
    <w:p>
      <w:pPr/>
      <w:r>
        <w:rPr/>
        <w:t xml:space="preserve">أحمد بن علي بن أبي راجح محمد بن إدريس العبدري الشيبي، الحجبي المكي، يكنى أبا المكارم: </w:t>
      </w:r>
    </w:p>
    <w:p/>
    <w:p>
      <w:pPr/>
      <w:r>
        <w:rPr/>
        <w:t xml:space="preserve">كان من أعيان الحجبة.</w:t>
      </w:r>
    </w:p>
    <w:p/>
    <w:p>
      <w:pPr/>
      <w:r>
        <w:rPr/>
        <w:t xml:space="preserve">توفى في أوائل سنة ثمان وثمانمائة غريقا بالبحر المالح وهو متوجه إلى بلاد اليمن.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2026-08-05T17:30:39+03:00</dcterms:created>
  <dcterms:modified xsi:type="dcterms:W3CDTF">2026-08-05T17:30:39+03:00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