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إسماعيل بن إبراهيم بن موسى البهنسى القاضي تاج الدين بن القاضي علاء الدين المعروف بابن الظريف المالكي
</w:t>
      </w:r>
    </w:p>
    <w:p>
      <w:pPr>
        <w:jc w:val="start"/>
        <w:bidi/>
      </w:pPr>
      <w:r>
        <w:rPr>
          <w:rFonts w:ascii="arial" w:hAnsi="arial" w:eastAsia="arial" w:cs="arial"/>
          <w:sz w:val="28"/>
          <w:szCs w:val="28"/>
          <w:b w:val="1"/>
          <w:bCs w:val="1"/>
          <w:rtl/>
        </w:rPr>
        <w:t xml:space="preserve">أحمد بن علي بن إسماعيل بن إبراهيم بن موسى البهنسى القاضي تاج الدين بن القاضي علاء الدين المعروف بابن الظريف المالكي
</w:t>
      </w:r>
    </w:p>
    <w:p>
      <w:pPr/>
      <w:r>
        <w:rPr/>
        <w:t xml:space="preserve">أحمد بن علي بن إسماعيل بن إبراهيم بن موسى البهنسى، القاضي تاج الدين بن القاضي علاء الدين، المعروف بابن الظريف المالكي: </w:t>
      </w:r>
    </w:p>
    <w:p/>
    <w:p>
      <w:pPr/>
      <w:r>
        <w:rPr/>
        <w:t xml:space="preserve">ولد في المحرم من سنة ست وأربعين وسبعمائة بالقاهرة، وسمع بها من القاضي ناصر الدين التونسي: سنن أبي داود، بسماعه من ابن خطيب المزة، وعلى القاضي عز الدين ابن جماعة: المسلسل بالأولية والبردة والشقراطيسية، وسمع بمكة في صفر من القاضي شهاب الدين الطبري قاضي مكة: التساعيات لجده لأمه الرضى الطبري، ومن علي بن الزين: الموطأ رواية يحيى بن يحيى الليثى، بفوت يسير في وسطه، وسمع على الشيخ خليل المالكي، ومحمد بن سالم بن علي الحضرمى، واشتغل بالعلم وبرع في الفقه والفرائض والحساب، ومعرفة الوثائق، وكان المشار إليه في الديار المصرية بمعرفة الوثائق، وحل المترجم، مع ذكاء مفرط.</w:t>
      </w:r>
    </w:p>
    <w:p/>
    <w:p>
      <w:pPr/>
      <w:r>
        <w:rPr/>
        <w:t xml:space="preserve">وولى نيابة الحكم العزيز بالقاهرة ولم تحمد سيرته فيه، ولا في الشهادة، وتردد إلى مكة غير مرة، منها في موسم سنة عشر وثمانمائة، وأقام بها بعد حجه إلى حين توفى في يوم الجمعة الخامس والعشرين من شهر رجب سنة إحدى عشرة وثمانمائة، ودفن في صبيحة يوم السبت بالمعلاة بقرب الفضيل بن عياض، بعد أن تعلل مدة بالاستسقاء. لقيته بالقاهرة ومكة، ولم يقدر لي السماع منه، ولكنه أجاز لى، والله يغفر له.</w:t>
      </w:r>
    </w:p>
    <w:p/>
    <w:p>
      <w:pPr/>
      <w:r>
        <w:rPr/>
        <w:t xml:space="preserve">والظريف - بظاء معجمة مضمومة وراء مهملة مفتوحة وياء مثناة من تحت مشددة مكسورة وفاء - وهذه النسبة تستفاد مع ظريف بالمعجمة مكبر، ومع طريف بالمهملة.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2026-10-10T16:31:50+03:00</dcterms:created>
  <dcterms:modified xsi:type="dcterms:W3CDTF">2026-10-10T16:31:50+03:00</dcterms:modified>
</cp:coreProperties>
</file>

<file path=docProps/custom.xml><?xml version="1.0" encoding="utf-8"?>
<Properties xmlns="http://schemas.openxmlformats.org/officeDocument/2006/custom-properties" xmlns:vt="http://schemas.openxmlformats.org/officeDocument/2006/docPropsVTypes"/>
</file>