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شهاب الدين الشريفى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شهاب الدين الشريفى المصري
</w:t>
      </w:r>
    </w:p>
    <w:p>
      <w:pPr/>
      <w:r>
        <w:rPr/>
        <w:t xml:space="preserve">أحمد بن عبد الله، شهاب الدين الشريفى المصري: </w:t>
      </w:r>
    </w:p>
    <w:p/>
    <w:p>
      <w:pPr/>
      <w:r>
        <w:rPr/>
        <w:t xml:space="preserve">نزيل مكة، الفراش بالحرم الشريف. ولد سنة ثلاث وسبعين وستمائة بقوص.</w:t>
      </w:r>
    </w:p>
    <w:p/>
    <w:p>
      <w:pPr/>
      <w:r>
        <w:rPr/>
        <w:t xml:space="preserve">سمع بأخميم من الكمال بن عبد الظاهر، وبالقاهرة من الحجاز: صحيح البخاري، وبمكة من القاضي نجم الدين الطبري وغيره، وبالمدينة من الجمال الطبري.</w:t>
      </w:r>
    </w:p>
    <w:p/>
    <w:p>
      <w:pPr/>
      <w:r>
        <w:rPr/>
        <w:t xml:space="preserve">وتوفى ليلة الجمعة ثالث شوال سنة اثنتين وستين وسبعمائة بمكة، ودفن بالمعلاة.</w:t>
      </w:r>
    </w:p>
    <w:p/>
    <w:p>
      <w:pPr/>
      <w:r>
        <w:rPr/>
        <w:t xml:space="preserve">هكذا ذكر وفاته ومولده شيخنا ابن سكر، وعليه اعتمدت فيما ذكرته من شيوخه.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2026-08-05T18:17:59+03:00</dcterms:created>
  <dcterms:modified xsi:type="dcterms:W3CDTF">2026-08-05T18:17:59+03:00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