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 بن محمد بن أبي بكر يلقب بالشهاب ابن المجد الطبري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 بن محمد بن أبي بكر يلقب بالشهاب ابن المجد الطبري الصوفي
</w:t>
      </w:r>
    </w:p>
    <w:p>
      <w:pPr/>
      <w:r>
        <w:rPr/>
        <w:t xml:space="preserve">أحمد بن عبد الله بن محمد بن محمد بن أبي بكر، يلقب بالشهاب ابن المجد الطبري الصوفي: </w:t>
      </w:r>
    </w:p>
    <w:p/>
    <w:p>
      <w:pPr/>
      <w:r>
        <w:rPr/>
        <w:t xml:space="preserve">سمع من شيخ الإسلام عبد الرحمن بن أبي عمر جزء ابن زبان، وعلى المسلم بن محمد القيسي جزء الأنصاري، وعلى الفخر بن البخاري مشيخته، وغير ذلك. وحدث.</w:t>
      </w:r>
    </w:p>
    <w:p/>
    <w:p>
      <w:pPr/>
      <w:r>
        <w:rPr/>
        <w:t xml:space="preserve">ذكره ابن رافع في معجمه، وقال: كان لديه معرفة بشيء من الاصطلاح، وله ثبت.</w:t>
      </w:r>
    </w:p>
    <w:p/>
    <w:p>
      <w:pPr/>
      <w:r>
        <w:rPr/>
        <w:t xml:space="preserve">وتولى مشيخة رباط الفخر ناظر الجيش بالقدس.</w:t>
      </w:r>
    </w:p>
    <w:p/>
    <w:p>
      <w:pPr/>
      <w:r>
        <w:rPr/>
        <w:t xml:space="preserve">وتوفى ثالث ذي الحجة سنة سبع وعشرين وسبعمائة بالقدس، ودفن بما ملا.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2026-10-10T17:41:38+03:00</dcterms:created>
  <dcterms:modified xsi:type="dcterms:W3CDTF">2026-10-10T17:41:38+03:00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