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ظهيرة بن حسين بن علي بن أحمد بن عطية بن ظهيرة المخزومي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ظهيرة بن حسين بن علي بن أحمد بن عطية بن ظهيرة المخزومي المكي
</w:t>
      </w:r>
    </w:p>
    <w:p>
      <w:pPr/>
      <w:r>
        <w:rPr/>
        <w:t xml:space="preserve">أحمد بن ظهيرة بن حسين بن علي بن أحمد بن عطية بن ظهيرة المخزومي المكي: </w:t>
      </w:r>
    </w:p>
    <w:p/>
    <w:p>
      <w:pPr/>
      <w:r>
        <w:rPr/>
        <w:t xml:space="preserve">[ ...... ] واشتغل فاخترمته المنية. وكان صاهر خالى - رحمه الله - على ابنته. وماتت عنه.</w:t>
      </w:r>
    </w:p>
    <w:p/>
    <w:p>
      <w:pPr/>
      <w:r>
        <w:rPr/>
        <w:t xml:space="preserve">ومات هو في ليلة سادس ذي الحجة سنة ست وتسعين وسبعمائة بمكة، ودفن بالمعلاة، عن بضع وعشرين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2026-08-05T16:23:32+03:00</dcterms:created>
  <dcterms:modified xsi:type="dcterms:W3CDTF">2026-08-05T16:23:32+03:00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