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بن راشد السالمى المكي
</w:t>
      </w:r>
    </w:p>
    <w:p>
      <w:pPr>
        <w:jc w:val="start"/>
        <w:bidi/>
      </w:pPr>
      <w:r>
        <w:rPr>
          <w:rFonts w:ascii="arial" w:hAnsi="arial" w:eastAsia="arial" w:cs="arial"/>
          <w:sz w:val="28"/>
          <w:szCs w:val="28"/>
          <w:b w:val="1"/>
          <w:bCs w:val="1"/>
          <w:rtl/>
        </w:rPr>
        <w:t xml:space="preserve">أحمد بن سليمان بن راشد السالمى المكي
</w:t>
      </w:r>
    </w:p>
    <w:p>
      <w:pPr/>
      <w:r>
        <w:rPr/>
        <w:t xml:space="preserve">أحمد بن سليمان بن راشد السالمى المكي: </w:t>
      </w:r>
    </w:p>
    <w:p/>
    <w:p>
      <w:pPr/>
      <w:r>
        <w:rPr/>
        <w:t xml:space="preserve">كان من أعيان التجار بمكة، وفيه شهامة وقوة نفس. وكان أبوه أوصى عليه وعلى أخوته، زوج ابنته «الزعيم» أحد تجار مكة السابق ذكره. فحصل لهم الزعيم، أربعمائة ألف درهم نقدا صارت لأحمد بن سليمان هذا، وأذهبها.</w:t>
      </w:r>
    </w:p>
    <w:p/>
    <w:p>
      <w:pPr/>
      <w:r>
        <w:rPr/>
        <w:t xml:space="preserve">توفى في المحرم سنة إحدى وتسعين وسبعمائة بمكة، ودفن بالمعلاة عن بضع وثلاثين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2026-08-05T18:17:43+03:00</dcterms:created>
  <dcterms:modified xsi:type="dcterms:W3CDTF">2026-08-05T18:17:43+03:00</dcterms:modified>
</cp:coreProperties>
</file>

<file path=docProps/custom.xml><?xml version="1.0" encoding="utf-8"?>
<Properties xmlns="http://schemas.openxmlformats.org/officeDocument/2006/custom-properties" xmlns:vt="http://schemas.openxmlformats.org/officeDocument/2006/docPropsVTypes"/>
</file>