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رميثة بن أبي نمى بن أبي سعد حسن بن علي بن قتادة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رميثة بن أبي نمى بن أبي سعد حسن بن علي بن قتادة الحسني المكي
</w:t>
      </w:r>
    </w:p>
    <w:p>
      <w:pPr/>
      <w:r>
        <w:rPr/>
        <w:t xml:space="preserve">أحمد بن رميثة بن أبي نمى بن أبي سعد حسن بن علي بن قتادة الحسني المكي: </w:t>
      </w:r>
    </w:p>
    <w:p/>
    <w:p>
      <w:pPr/>
      <w:r>
        <w:rPr/>
        <w:t xml:space="preserve">صاحب الحلة، سافر إلى العراق مرتين في زمن أبي سعيد بن خربندا، وعظم شأنه</w:t>
      </w:r>
    </w:p>
    <w:p/>
    <w:p>
      <w:pPr/>
      <w:r>
        <w:rPr/>
        <w:t xml:space="preserve">هناك بعده، وملك الحلة وغيرها، واجتمع عليه الأعراب: ربيعة وخفاجة، ثم عملت عليه المغل حتى قتل مع كثرة أصحابه بالحلة، في ثامن عشر شهر رمضان سنة اثنتين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2026-10-10T18:32:10+03:00</dcterms:created>
  <dcterms:modified xsi:type="dcterms:W3CDTF">2026-10-10T18:32:10+03:00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