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راشد الينبعى الزيدي
</w:t>
      </w:r>
    </w:p>
    <w:p>
      <w:pPr>
        <w:jc w:val="start"/>
        <w:bidi/>
      </w:pPr>
      <w:r>
        <w:rPr>
          <w:rFonts w:ascii="arial" w:hAnsi="arial" w:eastAsia="arial" w:cs="arial"/>
          <w:sz w:val="28"/>
          <w:szCs w:val="28"/>
          <w:b w:val="1"/>
          <w:bCs w:val="1"/>
          <w:rtl/>
        </w:rPr>
        <w:t xml:space="preserve">أحمد بن راشد الينبعى الزيدي
</w:t>
      </w:r>
    </w:p>
    <w:p>
      <w:pPr/>
      <w:r>
        <w:rPr/>
        <w:t xml:space="preserve">أحمد بن راشد الينبعى الزيدي: </w:t>
      </w:r>
    </w:p>
    <w:p/>
    <w:p>
      <w:pPr/>
      <w:r>
        <w:rPr/>
        <w:t xml:space="preserve">قاضي ينبع، كان يتولى الأحكام الشرعية بوادى ينبع من بلاد الحجاز، بولاية من الإمام الزيدى، صاحب صنعاء، ولى ذلك سنين كثيرة حتى مات. وكان يتوقف في قبول شهادة كثير من المخالفين لمذهب الزيدية. وكان ينسب لمعرفة في مذهب الزيدية، حج في سنة تسع عشرة وثمانمائة، فأدركه الأجل بعد الحج في يوم النفر الأول أو الثاني من هذه السنة، ودفن بالمعلاة، وبنى على قبره نصب.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2026-10-10T18:29:22+03:00</dcterms:created>
  <dcterms:modified xsi:type="dcterms:W3CDTF">2026-10-10T18:29:22+03:00</dcterms:modified>
</cp:coreProperties>
</file>

<file path=docProps/custom.xml><?xml version="1.0" encoding="utf-8"?>
<Properties xmlns="http://schemas.openxmlformats.org/officeDocument/2006/custom-properties" xmlns:vt="http://schemas.openxmlformats.org/officeDocument/2006/docPropsVTypes"/>
</file>