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الحسن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الحسن الطوسي
</w:t>
      </w:r>
    </w:p>
    <w:p>
      <w:pPr/>
      <w:r>
        <w:rPr/>
        <w:t xml:space="preserve">أحمد بن أبي الحسن الطوسي: </w:t>
      </w:r>
    </w:p>
    <w:p/>
    <w:p>
      <w:pPr/>
      <w:r>
        <w:rPr/>
        <w:t xml:space="preserve">روى عن عبد الله بن أحمد بن أبي صالح «أربعينه»، وحدث بها عنه: أبو الغايات طلائع بن عبد الرحمن الأنصاري.</w:t>
      </w:r>
    </w:p>
    <w:p/>
    <w:p>
      <w:pPr/>
      <w:r>
        <w:rPr/>
        <w:t xml:space="preserve">وروى عنه الرشيد العطار منها حديثا في مشيخته، ووصف أحمد هذا، بإمام مقام الخليل عليه السلام بالمسجد الحرام، إلا أن في النسخة التي وقفت عليها من المشيخة:</w:t>
      </w:r>
    </w:p>
    <w:p/>
    <w:p>
      <w:pPr/>
      <w:r>
        <w:rPr/>
        <w:t xml:space="preserve">أحمد بن الحسن الطوسي، وهو ثقة. والله أعلم؛ لأنه قد سماه أحمد بن الحسن، غير واحد.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2026-08-05T19:12:52+03:00</dcterms:created>
  <dcterms:modified xsi:type="dcterms:W3CDTF">2026-08-05T19:12:52+03:00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