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بن أحمد بن علي الديوانى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بن أحمد بن علي الديوانى المكي
</w:t>
      </w:r>
    </w:p>
    <w:p>
      <w:pPr/>
      <w:r>
        <w:rPr/>
        <w:t xml:space="preserve">أحمد بن جعفر بن أحمد بن علي الديوانى المكي: </w:t>
      </w:r>
    </w:p>
    <w:p/>
    <w:p>
      <w:pPr/>
      <w:r>
        <w:rPr/>
        <w:t xml:space="preserve">كان يخدم السلطنة بمكة، وحصل له بذلك وجاهة عند الناس. توفى في عشر السبعين وسبعمائة، ظنا.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2026-10-10T18:30:32+03:00</dcterms:created>
  <dcterms:modified xsi:type="dcterms:W3CDTF">2026-10-10T18:30:32+03:00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