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إقبال القزوينى المكي أبو العباس
</w:t>
      </w:r>
    </w:p>
    <w:p>
      <w:pPr>
        <w:jc w:val="start"/>
        <w:bidi/>
      </w:pPr>
      <w:r>
        <w:rPr>
          <w:rFonts w:ascii="arial" w:hAnsi="arial" w:eastAsia="arial" w:cs="arial"/>
          <w:sz w:val="28"/>
          <w:szCs w:val="28"/>
          <w:b w:val="1"/>
          <w:bCs w:val="1"/>
          <w:rtl/>
        </w:rPr>
        <w:t xml:space="preserve">أحمد بن إقبال القزوينى المكي أبو العباس
</w:t>
      </w:r>
    </w:p>
    <w:p>
      <w:pPr/>
      <w:r>
        <w:rPr/>
        <w:t xml:space="preserve">أحمد بن إقبال القزوينى، المكي، أبو العباس: </w:t>
      </w:r>
    </w:p>
    <w:p/>
    <w:p>
      <w:pPr/>
      <w:r>
        <w:rPr/>
        <w:t xml:space="preserve">سمع من أبي الفضل المرسي: الأول من صحيح ابن حبان. ولعله سمعه كله، وعلى</w:t>
      </w:r>
    </w:p>
    <w:p/>
    <w:p>
      <w:pPr/>
      <w:r>
        <w:rPr/>
        <w:t xml:space="preserve">فاطمة بنت نعمة: سداسيات الرازي، وأخذ عنه الجندي مؤرخ اليمن على ما ذكر؛ لأنه ذكره في أهل عدن، وقال: شيخى.</w:t>
      </w:r>
    </w:p>
    <w:p/>
    <w:p>
      <w:pPr/>
      <w:r>
        <w:rPr/>
        <w:t xml:space="preserve">وذكر أنه ولد في جمادى الآخرة سنة تسع وثلاثين وستمائة، وأنه أقام مع والده بمكة سنين عديدة، وأدرك بها جمعا من الفضلاء، كابن عساكر، وابن خليل، وابن أبي الفضل المرسى، والفاروثى، والدلاصى.</w:t>
      </w:r>
    </w:p>
    <w:p/>
    <w:p>
      <w:pPr/>
      <w:r>
        <w:rPr/>
        <w:t xml:space="preserve">وذكر أنه قل ما رأي مثله في أهل الوقت، في صبره على الإقراء، وموافقة الطالب على غرضه.</w:t>
      </w:r>
    </w:p>
    <w:p/>
    <w:p>
      <w:pPr/>
      <w:r>
        <w:rPr/>
        <w:t xml:space="preserve">وذكر أنه كان إماما بمسجد هناك، وأنه خرج من عدن، وهو بها، غير أنه قد كبر وهرم.</w:t>
      </w:r>
    </w:p>
    <w:p/>
    <w:p>
      <w:pPr/>
      <w:r>
        <w:rPr/>
        <w:t xml:space="preserve">ومقتضى ما ذكره من كبره وهرمه أن يكون بلغ السبعين؛ إذ لا يوصف بذلك إلا من بلغ هذا السن أو جاوزه في الغالب، ويستفاد من ذلك حياته في حدود العشرين وسبعمائة؛ لأنه لا يبلغ السبعين إلا في هذا التاريخ، على مقتضى ما ذكره من مولده.</w:t>
      </w:r>
    </w:p>
    <w:p/>
    <w:p>
      <w:pPr/>
      <w:r>
        <w:rPr/>
        <w:t xml:space="preserve">وبالجملة، فكان حيا في سنة سبع وثمانين؛ لأنه أجاز فيها لجماعة من شيوخ شيوخنا في استدعاء مؤرخ بالمحرم منها.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2026-08-05T21:30:06+03:00</dcterms:created>
  <dcterms:modified xsi:type="dcterms:W3CDTF">2026-08-05T21:30:06+03:00</dcterms:modified>
</cp:coreProperties>
</file>

<file path=docProps/custom.xml><?xml version="1.0" encoding="utf-8"?>
<Properties xmlns="http://schemas.openxmlformats.org/officeDocument/2006/custom-properties" xmlns:vt="http://schemas.openxmlformats.org/officeDocument/2006/docPropsVTypes"/>
</file>