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أحمد المازنى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أحمد المازنى الواسطي
</w:t>
      </w:r>
    </w:p>
    <w:p>
      <w:pPr/>
      <w:r>
        <w:rPr/>
        <w:t xml:space="preserve">أحمد بن أحمد المازنى الواسطي: </w:t>
      </w:r>
    </w:p>
    <w:p/>
    <w:p>
      <w:pPr/>
      <w:r>
        <w:rPr/>
        <w:t xml:space="preserve">سمع على الرضى الطبري: جامع الترمذي بمكة، وعلى صفي الدين السلامي: مشارق الأنوار للصغانى، بقراءة الجمال المطري، سنة أربع عشرة وسبعمائة بالمدينة. وجاور بمكة</w:t>
      </w:r>
    </w:p>
    <w:p/>
    <w:p>
      <w:pPr/>
      <w:r>
        <w:rPr/>
        <w:t xml:space="preserve">أكثر من عشر سنين، مجتهدا في العبادة والاستكثار من فعل الخير، مع العفاف والقناعة، حتى أدركه أجله، في سابع عشر رمضان سنة ثلاث وعشرين وسبعمائة.</w:t>
      </w:r>
    </w:p>
    <w:p/>
    <w:p>
      <w:pPr/>
      <w:r>
        <w:rPr/>
        <w:t xml:space="preserve">كتبت هذه الترجمة من تاريخ الحافظ علم الدين البرزالي.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2026-08-05T21:23:30+03:00</dcterms:created>
  <dcterms:modified xsi:type="dcterms:W3CDTF">2026-08-05T21:23:30+03:00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