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التبريزي
</w:t>
      </w:r>
    </w:p>
    <w:p>
      <w:pPr/>
      <w:r>
        <w:rPr/>
        <w:t xml:space="preserve">محمد التبريزي: </w:t>
      </w:r>
    </w:p>
    <w:p/>
    <w:p>
      <w:pPr/>
      <w:r>
        <w:rPr/>
        <w:t xml:space="preserve">المجاور بحرم الله تعالى. كذا وجدته في حجر قبره بالمعلاة، وترجم فيه بالشيخ الصالح الزاهد العابد شمس الدين. وفيه أنه توفى يوم السبت سابع عشرى رمضان، سنة ثمان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2026-08-05T13:05:10+03:00</dcterms:created>
  <dcterms:modified xsi:type="dcterms:W3CDTF">2026-08-05T13:05:10+03:00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