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الحراني
</w:t>
      </w:r>
    </w:p>
    <w:p>
      <w:pPr/>
      <w:r>
        <w:rPr/>
        <w:t xml:space="preserve">محمد الحراني: </w:t>
      </w:r>
    </w:p>
    <w:p/>
    <w:p>
      <w:pPr/>
      <w:r>
        <w:rPr/>
        <w:t xml:space="preserve">ذكره المؤرخ شمس الدين محمد بن إبراهيم الجزري، فقال فيما وجدت بخطه: كان كثير العبادة والطواف والذكر، جاور بمكة مدة، ثم انتقل عنها إلى بلاده، فمات بها. وذكر في سبب انتقاله حكاية عجيبة ملخصها: أنه شيع جنازة بالمعلاة، فلما كان الليل، رأي في المنام أنه أتى ذلك القبر، فوجد جماعة ينبشون ذلك الرجل، فقال لهم: لأى</w:t>
      </w:r>
    </w:p>
    <w:p/>
    <w:p>
      <w:pPr/>
      <w:r>
        <w:rPr/>
        <w:t xml:space="preserve">شيء تنبشونه؟ فإنه كان رجلا صالحا مباركا كثير العبادة. قالوا لي: صحيح، غير أنا نحن الملائكة النقالة، ونحن ننقله إلى الحفرة التي خلق منها، فقال لهم: بالله عليكم، فالحفرة التي لي من أين هى؟ قالوا: هي بأرض حران، قال: فقلت: إنما جئت إلى هنا، حتى أموت بمكة، وأدفن بها. قالوا: إذا مت، نقلناك إلى الحفرة التي خلقت منها. فانتبهت مرعوبا، ثم تفكرت في نفسى، قلت: إذا كان ولابد من أن ينقلونى، فدعنى أسافر إلى أهلى، وموت عندهم.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2026-08-05T15:06:54+03:00</dcterms:created>
  <dcterms:modified xsi:type="dcterms:W3CDTF">2026-08-05T15:06:54+03:00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