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المكي
</w:t>
      </w:r>
    </w:p>
    <w:p>
      <w:pPr/>
      <w:r>
        <w:rPr/>
        <w:t xml:space="preserve">محمد المكي: </w:t>
      </w:r>
    </w:p>
    <w:p/>
    <w:p>
      <w:pPr/>
      <w:r>
        <w:rPr/>
        <w:t xml:space="preserve">أصله من بلخ .</w:t>
      </w:r>
    </w:p>
    <w:p/>
    <w:p>
      <w:pPr/>
      <w:r>
        <w:rPr/>
        <w:t xml:space="preserve">يروى عن ابن المبارك، روى عنه يعقوب الفارسي. ذكره ابن حبان هكذا، في الطبقة الرابعة من الثقات.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2026-08-05T13:58:53+03:00</dcterms:created>
  <dcterms:modified xsi:type="dcterms:W3CDTF">2026-08-05T13:58:53+03:00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