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المكي
</w:t>
      </w:r>
    </w:p>
    <w:p>
      <w:pPr/>
      <w:r>
        <w:rPr/>
        <w:t xml:space="preserve">محمد المكي: </w:t>
      </w:r>
    </w:p>
    <w:p/>
    <w:p>
      <w:pPr/>
      <w:r>
        <w:rPr/>
        <w:t xml:space="preserve">أصله من بلخ .</w:t>
      </w:r>
    </w:p>
    <w:p/>
    <w:p>
      <w:pPr/>
      <w:r>
        <w:rPr/>
        <w:t xml:space="preserve">يروى عن ابن المبارك، روى عنه يعقوب الفارسي. ذكره ابن حبان هكذا، في الطبقة الرابعة من الثقات.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2026-10-10T19:05:35+03:00</dcterms:created>
  <dcterms:modified xsi:type="dcterms:W3CDTF">2026-10-10T19:05:35+03:00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